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F51E3" w:rsidRPr="00A822EF" w:rsidRDefault="00052B3F" w:rsidP="001F51E3">
      <w:pPr>
        <w:pStyle w:val="Title"/>
        <w:rPr>
          <w:sz w:val="32"/>
        </w:rPr>
      </w:pPr>
      <w:r>
        <w:rPr>
          <w:noProof/>
          <w:lang w:val="en-US" w:eastAsia="en-US"/>
        </w:rPr>
        <w:drawing>
          <wp:anchor distT="0" distB="0" distL="114300" distR="114300" simplePos="0" relativeHeight="251659264" behindDoc="0" locked="0" layoutInCell="1" allowOverlap="1">
            <wp:simplePos x="0" y="0"/>
            <wp:positionH relativeFrom="column">
              <wp:posOffset>5212715</wp:posOffset>
            </wp:positionH>
            <wp:positionV relativeFrom="paragraph">
              <wp:posOffset>-121285</wp:posOffset>
            </wp:positionV>
            <wp:extent cx="1039495" cy="1009650"/>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TI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9495" cy="1009650"/>
                    </a:xfrm>
                    <a:prstGeom prst="rect">
                      <a:avLst/>
                    </a:prstGeom>
                  </pic:spPr>
                </pic:pic>
              </a:graphicData>
            </a:graphic>
            <wp14:sizeRelH relativeFrom="page">
              <wp14:pctWidth>0</wp14:pctWidth>
            </wp14:sizeRelH>
            <wp14:sizeRelV relativeFrom="page">
              <wp14:pctHeight>0</wp14:pctHeight>
            </wp14:sizeRelV>
          </wp:anchor>
        </w:drawing>
      </w:r>
      <w:r w:rsidR="001F51E3" w:rsidRPr="00A822EF">
        <w:rPr>
          <w:sz w:val="32"/>
        </w:rPr>
        <w:t>WEIGHTLIFTING TASMANIA Inc</w:t>
      </w:r>
    </w:p>
    <w:p w:rsidR="001F51E3" w:rsidRPr="006E7760" w:rsidRDefault="001F51E3" w:rsidP="001F51E3">
      <w:pPr>
        <w:pStyle w:val="Subtitle"/>
        <w:jc w:val="center"/>
        <w:rPr>
          <w:b/>
        </w:rPr>
      </w:pPr>
      <w:r w:rsidRPr="006E7760">
        <w:rPr>
          <w:b/>
        </w:rPr>
        <w:t>FEE STRUCTURES – 201</w:t>
      </w:r>
      <w:r w:rsidR="00E4265C">
        <w:rPr>
          <w:b/>
        </w:rPr>
        <w:t>7</w:t>
      </w:r>
    </w:p>
    <w:p w:rsidR="001F51E3" w:rsidRPr="00A822EF" w:rsidRDefault="001F51E3" w:rsidP="001F51E3">
      <w:pPr>
        <w:pStyle w:val="Subtitle"/>
        <w:ind w:left="480"/>
        <w:rPr>
          <w:sz w:val="18"/>
          <w:szCs w:val="18"/>
          <w:u w:val="single"/>
        </w:rPr>
      </w:pPr>
    </w:p>
    <w:p w:rsidR="00F940FB" w:rsidRPr="00F940FB" w:rsidRDefault="001F51E3" w:rsidP="008A5274">
      <w:pPr>
        <w:pStyle w:val="Subtitle"/>
        <w:spacing w:before="240"/>
        <w:rPr>
          <w:b/>
          <w:sz w:val="20"/>
          <w:szCs w:val="18"/>
        </w:rPr>
      </w:pPr>
      <w:r w:rsidRPr="00F940FB">
        <w:rPr>
          <w:b/>
          <w:sz w:val="20"/>
          <w:szCs w:val="18"/>
        </w:rPr>
        <w:t xml:space="preserve">Membership </w:t>
      </w:r>
      <w:r w:rsidR="005F4FEA">
        <w:rPr>
          <w:b/>
          <w:sz w:val="20"/>
          <w:szCs w:val="18"/>
        </w:rPr>
        <w:t>Fees</w:t>
      </w:r>
    </w:p>
    <w:p w:rsidR="004C34E8" w:rsidRDefault="004C34E8" w:rsidP="004C34E8">
      <w:pPr>
        <w:pStyle w:val="Subtitle"/>
        <w:rPr>
          <w:sz w:val="20"/>
          <w:szCs w:val="18"/>
        </w:rPr>
      </w:pPr>
      <w:r w:rsidRPr="00F940FB">
        <w:rPr>
          <w:sz w:val="20"/>
          <w:szCs w:val="18"/>
        </w:rPr>
        <w:t>Athletes</w:t>
      </w:r>
      <w:r>
        <w:rPr>
          <w:sz w:val="20"/>
          <w:szCs w:val="18"/>
        </w:rPr>
        <w:t>, coaches</w:t>
      </w:r>
      <w:r w:rsidR="00402216">
        <w:rPr>
          <w:sz w:val="20"/>
          <w:szCs w:val="18"/>
        </w:rPr>
        <w:t>,</w:t>
      </w:r>
      <w:r>
        <w:rPr>
          <w:sz w:val="20"/>
          <w:szCs w:val="18"/>
        </w:rPr>
        <w:t xml:space="preserve"> and referees</w:t>
      </w:r>
      <w:r w:rsidRPr="00F940FB">
        <w:rPr>
          <w:sz w:val="20"/>
          <w:szCs w:val="18"/>
        </w:rPr>
        <w:t xml:space="preserve"> must be financial members</w:t>
      </w:r>
      <w:r>
        <w:rPr>
          <w:sz w:val="20"/>
          <w:szCs w:val="18"/>
        </w:rPr>
        <w:t xml:space="preserve"> of Weightlifting Tasmania Inc</w:t>
      </w:r>
      <w:r w:rsidRPr="00F940FB">
        <w:rPr>
          <w:sz w:val="20"/>
          <w:szCs w:val="18"/>
        </w:rPr>
        <w:t xml:space="preserve">, with no payments in arrears, in order to be able to </w:t>
      </w:r>
      <w:r>
        <w:rPr>
          <w:sz w:val="20"/>
          <w:szCs w:val="18"/>
        </w:rPr>
        <w:t>participate</w:t>
      </w:r>
      <w:r w:rsidRPr="00F940FB">
        <w:rPr>
          <w:sz w:val="20"/>
          <w:szCs w:val="18"/>
        </w:rPr>
        <w:t xml:space="preserve"> in a</w:t>
      </w:r>
      <w:r>
        <w:rPr>
          <w:sz w:val="20"/>
          <w:szCs w:val="18"/>
        </w:rPr>
        <w:t xml:space="preserve">ny </w:t>
      </w:r>
      <w:r w:rsidRPr="00F940FB">
        <w:rPr>
          <w:sz w:val="20"/>
          <w:szCs w:val="18"/>
        </w:rPr>
        <w:t>competition</w:t>
      </w:r>
      <w:r>
        <w:rPr>
          <w:sz w:val="20"/>
          <w:szCs w:val="18"/>
        </w:rPr>
        <w:t xml:space="preserve"> sanctioned by the Australian Weightlifting Federation</w:t>
      </w:r>
      <w:r w:rsidR="00AE0171">
        <w:rPr>
          <w:sz w:val="20"/>
          <w:szCs w:val="18"/>
        </w:rPr>
        <w:t xml:space="preserve"> AWF)</w:t>
      </w:r>
      <w:r>
        <w:rPr>
          <w:sz w:val="20"/>
          <w:szCs w:val="18"/>
        </w:rPr>
        <w:t>. Furthermore, Weightlifting Tasmania Inc. must be in possession of a fully completed membership application form.</w:t>
      </w:r>
    </w:p>
    <w:p w:rsidR="004C34E8" w:rsidRPr="004C34E8" w:rsidRDefault="004C34E8" w:rsidP="004C34E8">
      <w:pPr>
        <w:pStyle w:val="Subtitle"/>
        <w:spacing w:before="120"/>
        <w:rPr>
          <w:sz w:val="20"/>
          <w:szCs w:val="18"/>
        </w:rPr>
      </w:pPr>
      <w:r w:rsidRPr="004C34E8">
        <w:rPr>
          <w:sz w:val="20"/>
          <w:szCs w:val="18"/>
        </w:rPr>
        <w:t>The respective membership fees are as follows:</w:t>
      </w:r>
    </w:p>
    <w:tbl>
      <w:tblPr>
        <w:tblW w:w="0" w:type="auto"/>
        <w:tblInd w:w="483" w:type="dxa"/>
        <w:tblCellMar>
          <w:top w:w="57" w:type="dxa"/>
          <w:left w:w="57" w:type="dxa"/>
          <w:bottom w:w="57" w:type="dxa"/>
          <w:right w:w="57" w:type="dxa"/>
        </w:tblCellMar>
        <w:tblLook w:val="04A0" w:firstRow="1" w:lastRow="0" w:firstColumn="1" w:lastColumn="0" w:noHBand="0" w:noVBand="1"/>
      </w:tblPr>
      <w:tblGrid>
        <w:gridCol w:w="768"/>
        <w:gridCol w:w="2971"/>
        <w:gridCol w:w="984"/>
        <w:gridCol w:w="988"/>
        <w:gridCol w:w="3091"/>
        <w:gridCol w:w="888"/>
      </w:tblGrid>
      <w:tr w:rsidR="006E7760" w:rsidRPr="00C9602B" w:rsidTr="00C9602B">
        <w:tc>
          <w:tcPr>
            <w:tcW w:w="773" w:type="dxa"/>
            <w:tcBorders>
              <w:top w:val="single" w:sz="12" w:space="0" w:color="auto"/>
              <w:left w:val="single" w:sz="12" w:space="0" w:color="auto"/>
            </w:tcBorders>
          </w:tcPr>
          <w:p w:rsidR="006E7760" w:rsidRPr="00C9602B" w:rsidRDefault="006E7760" w:rsidP="00C9602B">
            <w:pPr>
              <w:pStyle w:val="Header"/>
              <w:tabs>
                <w:tab w:val="clear" w:pos="4320"/>
                <w:tab w:val="clear" w:pos="8640"/>
              </w:tabs>
              <w:rPr>
                <w:szCs w:val="22"/>
              </w:rPr>
            </w:pPr>
            <w:r w:rsidRPr="00C9602B">
              <w:rPr>
                <w:szCs w:val="22"/>
              </w:rPr>
              <w:t>Senior</w:t>
            </w:r>
          </w:p>
        </w:tc>
        <w:tc>
          <w:tcPr>
            <w:tcW w:w="3054" w:type="dxa"/>
            <w:tcBorders>
              <w:top w:val="single" w:sz="12" w:space="0" w:color="auto"/>
            </w:tcBorders>
          </w:tcPr>
          <w:p w:rsidR="006E7760" w:rsidRPr="00C9602B" w:rsidRDefault="006E7760" w:rsidP="00C9602B">
            <w:pPr>
              <w:pStyle w:val="Header"/>
              <w:tabs>
                <w:tab w:val="clear" w:pos="4320"/>
                <w:tab w:val="clear" w:pos="8640"/>
              </w:tabs>
              <w:rPr>
                <w:szCs w:val="22"/>
              </w:rPr>
            </w:pPr>
            <w:r w:rsidRPr="00C9602B">
              <w:rPr>
                <w:szCs w:val="22"/>
              </w:rPr>
              <w:t>Aged over 20 on 1</w:t>
            </w:r>
            <w:r w:rsidRPr="00C9602B">
              <w:rPr>
                <w:szCs w:val="22"/>
                <w:vertAlign w:val="superscript"/>
              </w:rPr>
              <w:t>st</w:t>
            </w:r>
            <w:r w:rsidRPr="00C9602B">
              <w:rPr>
                <w:szCs w:val="22"/>
              </w:rPr>
              <w:t xml:space="preserve"> January</w:t>
            </w:r>
          </w:p>
        </w:tc>
        <w:tc>
          <w:tcPr>
            <w:tcW w:w="992" w:type="dxa"/>
            <w:tcBorders>
              <w:top w:val="single" w:sz="12" w:space="0" w:color="auto"/>
              <w:right w:val="single" w:sz="12" w:space="0" w:color="auto"/>
            </w:tcBorders>
          </w:tcPr>
          <w:p w:rsidR="006E7760" w:rsidRPr="00C9602B" w:rsidRDefault="00E4265C" w:rsidP="00C9602B">
            <w:pPr>
              <w:pStyle w:val="Header"/>
              <w:tabs>
                <w:tab w:val="clear" w:pos="4320"/>
                <w:tab w:val="clear" w:pos="8640"/>
              </w:tabs>
              <w:jc w:val="right"/>
              <w:rPr>
                <w:szCs w:val="22"/>
              </w:rPr>
            </w:pPr>
            <w:r>
              <w:rPr>
                <w:szCs w:val="22"/>
              </w:rPr>
              <w:t>$100</w:t>
            </w:r>
            <w:r w:rsidR="006E7760" w:rsidRPr="00C9602B">
              <w:rPr>
                <w:szCs w:val="22"/>
              </w:rPr>
              <w:t>.00</w:t>
            </w:r>
          </w:p>
        </w:tc>
        <w:tc>
          <w:tcPr>
            <w:tcW w:w="992" w:type="dxa"/>
            <w:tcBorders>
              <w:top w:val="single" w:sz="12" w:space="0" w:color="auto"/>
              <w:left w:val="single" w:sz="12" w:space="0" w:color="auto"/>
            </w:tcBorders>
          </w:tcPr>
          <w:p w:rsidR="006E7760" w:rsidRPr="00C9602B" w:rsidRDefault="006E7760" w:rsidP="00C9602B">
            <w:pPr>
              <w:pStyle w:val="Header"/>
              <w:tabs>
                <w:tab w:val="clear" w:pos="4320"/>
                <w:tab w:val="clear" w:pos="8640"/>
              </w:tabs>
              <w:rPr>
                <w:szCs w:val="22"/>
              </w:rPr>
            </w:pPr>
            <w:r w:rsidRPr="00C9602B">
              <w:rPr>
                <w:szCs w:val="22"/>
              </w:rPr>
              <w:t>Junior</w:t>
            </w:r>
          </w:p>
        </w:tc>
        <w:tc>
          <w:tcPr>
            <w:tcW w:w="3127" w:type="dxa"/>
            <w:tcBorders>
              <w:top w:val="single" w:sz="12" w:space="0" w:color="auto"/>
            </w:tcBorders>
          </w:tcPr>
          <w:p w:rsidR="006E7760" w:rsidRPr="00C9602B" w:rsidRDefault="006E7760" w:rsidP="00C9602B">
            <w:pPr>
              <w:pStyle w:val="Header"/>
              <w:tabs>
                <w:tab w:val="clear" w:pos="4320"/>
                <w:tab w:val="clear" w:pos="8640"/>
              </w:tabs>
              <w:rPr>
                <w:szCs w:val="22"/>
              </w:rPr>
            </w:pPr>
            <w:r w:rsidRPr="00C9602B">
              <w:rPr>
                <w:szCs w:val="22"/>
              </w:rPr>
              <w:t>Aged under 20 on 1</w:t>
            </w:r>
            <w:r w:rsidRPr="00C9602B">
              <w:rPr>
                <w:szCs w:val="22"/>
                <w:vertAlign w:val="superscript"/>
              </w:rPr>
              <w:t>st</w:t>
            </w:r>
            <w:r w:rsidRPr="00C9602B">
              <w:rPr>
                <w:szCs w:val="22"/>
              </w:rPr>
              <w:t xml:space="preserve"> January</w:t>
            </w:r>
          </w:p>
        </w:tc>
        <w:tc>
          <w:tcPr>
            <w:tcW w:w="896" w:type="dxa"/>
            <w:tcBorders>
              <w:top w:val="single" w:sz="12" w:space="0" w:color="auto"/>
              <w:right w:val="single" w:sz="12" w:space="0" w:color="auto"/>
            </w:tcBorders>
          </w:tcPr>
          <w:p w:rsidR="006E7760" w:rsidRPr="00C9602B" w:rsidRDefault="00E4265C" w:rsidP="00C9602B">
            <w:pPr>
              <w:pStyle w:val="Header"/>
              <w:tabs>
                <w:tab w:val="clear" w:pos="4320"/>
                <w:tab w:val="clear" w:pos="8640"/>
              </w:tabs>
              <w:jc w:val="right"/>
              <w:rPr>
                <w:szCs w:val="22"/>
              </w:rPr>
            </w:pPr>
            <w:r>
              <w:rPr>
                <w:szCs w:val="22"/>
              </w:rPr>
              <w:t>$85</w:t>
            </w:r>
            <w:r w:rsidR="006E7760" w:rsidRPr="00C9602B">
              <w:rPr>
                <w:szCs w:val="22"/>
              </w:rPr>
              <w:t>.00</w:t>
            </w:r>
          </w:p>
        </w:tc>
      </w:tr>
      <w:tr w:rsidR="006E7760" w:rsidRPr="00C9602B" w:rsidTr="00C9602B">
        <w:tc>
          <w:tcPr>
            <w:tcW w:w="773" w:type="dxa"/>
            <w:tcBorders>
              <w:left w:val="single" w:sz="12" w:space="0" w:color="auto"/>
              <w:bottom w:val="single" w:sz="12" w:space="0" w:color="auto"/>
            </w:tcBorders>
          </w:tcPr>
          <w:p w:rsidR="006E7760" w:rsidRPr="00C9602B" w:rsidRDefault="006E7760" w:rsidP="00C9602B">
            <w:pPr>
              <w:pStyle w:val="Header"/>
              <w:tabs>
                <w:tab w:val="clear" w:pos="4320"/>
                <w:tab w:val="clear" w:pos="8640"/>
              </w:tabs>
              <w:rPr>
                <w:szCs w:val="22"/>
              </w:rPr>
            </w:pPr>
            <w:r w:rsidRPr="00C9602B">
              <w:rPr>
                <w:szCs w:val="22"/>
              </w:rPr>
              <w:t>Youth</w:t>
            </w:r>
          </w:p>
        </w:tc>
        <w:tc>
          <w:tcPr>
            <w:tcW w:w="3054" w:type="dxa"/>
            <w:tcBorders>
              <w:bottom w:val="single" w:sz="12" w:space="0" w:color="auto"/>
            </w:tcBorders>
          </w:tcPr>
          <w:p w:rsidR="006E7760" w:rsidRPr="00C9602B" w:rsidRDefault="006E7760" w:rsidP="00C9602B">
            <w:pPr>
              <w:pStyle w:val="Header"/>
              <w:tabs>
                <w:tab w:val="clear" w:pos="4320"/>
                <w:tab w:val="clear" w:pos="8640"/>
              </w:tabs>
              <w:rPr>
                <w:szCs w:val="22"/>
              </w:rPr>
            </w:pPr>
            <w:r w:rsidRPr="00C9602B">
              <w:rPr>
                <w:szCs w:val="22"/>
              </w:rPr>
              <w:t>Aged under 17 on 1</w:t>
            </w:r>
            <w:r w:rsidRPr="00C9602B">
              <w:rPr>
                <w:szCs w:val="22"/>
                <w:vertAlign w:val="superscript"/>
              </w:rPr>
              <w:t>st</w:t>
            </w:r>
            <w:r w:rsidRPr="00C9602B">
              <w:rPr>
                <w:szCs w:val="22"/>
              </w:rPr>
              <w:t xml:space="preserve"> January</w:t>
            </w:r>
          </w:p>
        </w:tc>
        <w:tc>
          <w:tcPr>
            <w:tcW w:w="992" w:type="dxa"/>
            <w:tcBorders>
              <w:bottom w:val="single" w:sz="12" w:space="0" w:color="auto"/>
              <w:right w:val="single" w:sz="12" w:space="0" w:color="auto"/>
            </w:tcBorders>
          </w:tcPr>
          <w:p w:rsidR="006E7760" w:rsidRPr="00C9602B" w:rsidRDefault="00E4265C" w:rsidP="00C9602B">
            <w:pPr>
              <w:pStyle w:val="Header"/>
              <w:tabs>
                <w:tab w:val="clear" w:pos="4320"/>
                <w:tab w:val="clear" w:pos="8640"/>
              </w:tabs>
              <w:jc w:val="right"/>
              <w:rPr>
                <w:szCs w:val="22"/>
              </w:rPr>
            </w:pPr>
            <w:r>
              <w:rPr>
                <w:szCs w:val="22"/>
              </w:rPr>
              <w:t>$60</w:t>
            </w:r>
            <w:r w:rsidR="006E7760" w:rsidRPr="00C9602B">
              <w:rPr>
                <w:szCs w:val="22"/>
              </w:rPr>
              <w:t>.00</w:t>
            </w:r>
          </w:p>
        </w:tc>
        <w:tc>
          <w:tcPr>
            <w:tcW w:w="992" w:type="dxa"/>
            <w:tcBorders>
              <w:left w:val="single" w:sz="12" w:space="0" w:color="auto"/>
              <w:bottom w:val="single" w:sz="12" w:space="0" w:color="auto"/>
            </w:tcBorders>
          </w:tcPr>
          <w:p w:rsidR="006E7760" w:rsidRPr="00C9602B" w:rsidRDefault="006E7760" w:rsidP="00C9602B">
            <w:pPr>
              <w:pStyle w:val="Header"/>
              <w:tabs>
                <w:tab w:val="clear" w:pos="4320"/>
                <w:tab w:val="clear" w:pos="8640"/>
              </w:tabs>
              <w:rPr>
                <w:szCs w:val="22"/>
              </w:rPr>
            </w:pPr>
            <w:r w:rsidRPr="00C9602B">
              <w:rPr>
                <w:szCs w:val="22"/>
              </w:rPr>
              <w:t>Associate</w:t>
            </w:r>
          </w:p>
        </w:tc>
        <w:tc>
          <w:tcPr>
            <w:tcW w:w="3127" w:type="dxa"/>
            <w:tcBorders>
              <w:bottom w:val="single" w:sz="12" w:space="0" w:color="auto"/>
            </w:tcBorders>
          </w:tcPr>
          <w:p w:rsidR="006E7760" w:rsidRPr="00C9602B" w:rsidRDefault="006E7760" w:rsidP="00C9602B">
            <w:pPr>
              <w:pStyle w:val="Header"/>
              <w:tabs>
                <w:tab w:val="clear" w:pos="4320"/>
                <w:tab w:val="clear" w:pos="8640"/>
              </w:tabs>
              <w:rPr>
                <w:szCs w:val="22"/>
              </w:rPr>
            </w:pPr>
            <w:r w:rsidRPr="00C9602B">
              <w:rPr>
                <w:szCs w:val="22"/>
              </w:rPr>
              <w:t>Official/Coach/Associate</w:t>
            </w:r>
          </w:p>
        </w:tc>
        <w:tc>
          <w:tcPr>
            <w:tcW w:w="896" w:type="dxa"/>
            <w:tcBorders>
              <w:bottom w:val="single" w:sz="12" w:space="0" w:color="auto"/>
              <w:right w:val="single" w:sz="12" w:space="0" w:color="auto"/>
            </w:tcBorders>
          </w:tcPr>
          <w:p w:rsidR="006E7760" w:rsidRPr="00C9602B" w:rsidRDefault="006E7760" w:rsidP="00C9602B">
            <w:pPr>
              <w:pStyle w:val="Header"/>
              <w:tabs>
                <w:tab w:val="clear" w:pos="4320"/>
                <w:tab w:val="clear" w:pos="8640"/>
              </w:tabs>
              <w:jc w:val="right"/>
              <w:rPr>
                <w:szCs w:val="22"/>
                <w:lang w:val="en-AU"/>
              </w:rPr>
            </w:pPr>
            <w:r w:rsidRPr="00C9602B">
              <w:rPr>
                <w:szCs w:val="22"/>
              </w:rPr>
              <w:t>$30.00</w:t>
            </w:r>
          </w:p>
        </w:tc>
      </w:tr>
    </w:tbl>
    <w:p w:rsidR="001F51E3" w:rsidRDefault="001F51E3" w:rsidP="00610920">
      <w:pPr>
        <w:pStyle w:val="Subtitle"/>
        <w:spacing w:before="240"/>
        <w:rPr>
          <w:b/>
          <w:sz w:val="20"/>
          <w:szCs w:val="18"/>
        </w:rPr>
      </w:pPr>
      <w:r w:rsidRPr="006E7760">
        <w:rPr>
          <w:b/>
          <w:sz w:val="20"/>
          <w:szCs w:val="18"/>
        </w:rPr>
        <w:t>Athlete Family</w:t>
      </w:r>
      <w:bookmarkStart w:id="0" w:name="_GoBack"/>
      <w:bookmarkEnd w:id="0"/>
      <w:r w:rsidRPr="006E7760">
        <w:rPr>
          <w:b/>
          <w:sz w:val="20"/>
          <w:szCs w:val="18"/>
        </w:rPr>
        <w:t xml:space="preserve"> Membership Levies</w:t>
      </w:r>
    </w:p>
    <w:p w:rsidR="00610920" w:rsidRPr="00610920" w:rsidRDefault="00610920" w:rsidP="004B75C3">
      <w:pPr>
        <w:pStyle w:val="Subtitle"/>
        <w:rPr>
          <w:sz w:val="20"/>
          <w:szCs w:val="18"/>
        </w:rPr>
      </w:pPr>
      <w:r w:rsidRPr="00610920">
        <w:rPr>
          <w:sz w:val="20"/>
          <w:szCs w:val="18"/>
        </w:rPr>
        <w:t>Weightlifting Tasmania Inc. provides</w:t>
      </w:r>
      <w:r w:rsidR="0016788C">
        <w:rPr>
          <w:sz w:val="20"/>
          <w:szCs w:val="18"/>
        </w:rPr>
        <w:t xml:space="preserve"> reimbursement</w:t>
      </w:r>
      <w:r w:rsidRPr="00610920">
        <w:rPr>
          <w:sz w:val="20"/>
          <w:szCs w:val="18"/>
        </w:rPr>
        <w:t xml:space="preserve"> </w:t>
      </w:r>
      <w:r>
        <w:rPr>
          <w:sz w:val="20"/>
          <w:szCs w:val="18"/>
        </w:rPr>
        <w:t>discounts for additional members of the same family.</w:t>
      </w:r>
    </w:p>
    <w:p w:rsidR="001F51E3" w:rsidRPr="006E7760" w:rsidRDefault="001F51E3" w:rsidP="008A5274">
      <w:pPr>
        <w:pStyle w:val="Subtitle"/>
        <w:rPr>
          <w:b/>
          <w:bCs/>
          <w:sz w:val="20"/>
          <w:szCs w:val="18"/>
        </w:rPr>
      </w:pPr>
      <w:r w:rsidRPr="006E7760">
        <w:rPr>
          <w:sz w:val="20"/>
          <w:szCs w:val="18"/>
        </w:rPr>
        <w:t>1</w:t>
      </w:r>
      <w:r w:rsidRPr="006E7760">
        <w:rPr>
          <w:sz w:val="20"/>
          <w:szCs w:val="18"/>
          <w:vertAlign w:val="superscript"/>
        </w:rPr>
        <w:t>st</w:t>
      </w:r>
      <w:r w:rsidRPr="006E7760">
        <w:rPr>
          <w:sz w:val="20"/>
          <w:szCs w:val="18"/>
        </w:rPr>
        <w:t xml:space="preserve"> Full </w:t>
      </w:r>
      <w:r w:rsidR="00F717F9" w:rsidRPr="006E7760">
        <w:rPr>
          <w:sz w:val="20"/>
          <w:szCs w:val="18"/>
        </w:rPr>
        <w:t>Amount (</w:t>
      </w:r>
      <w:r w:rsidRPr="006E7760">
        <w:rPr>
          <w:sz w:val="20"/>
          <w:szCs w:val="18"/>
        </w:rPr>
        <w:t>Oldest)</w:t>
      </w:r>
      <w:r w:rsidRPr="006E7760">
        <w:rPr>
          <w:sz w:val="20"/>
          <w:szCs w:val="18"/>
        </w:rPr>
        <w:tab/>
      </w:r>
      <w:r w:rsidRPr="006E7760">
        <w:rPr>
          <w:sz w:val="20"/>
          <w:szCs w:val="18"/>
        </w:rPr>
        <w:tab/>
      </w:r>
      <w:r w:rsidRPr="006E7760">
        <w:rPr>
          <w:sz w:val="20"/>
          <w:szCs w:val="18"/>
        </w:rPr>
        <w:tab/>
      </w:r>
      <w:r w:rsidRPr="006E7760">
        <w:rPr>
          <w:sz w:val="20"/>
          <w:szCs w:val="18"/>
        </w:rPr>
        <w:tab/>
      </w:r>
      <w:r w:rsidRPr="006E7760">
        <w:rPr>
          <w:sz w:val="20"/>
          <w:szCs w:val="18"/>
        </w:rPr>
        <w:tab/>
        <w:t>3</w:t>
      </w:r>
      <w:r w:rsidRPr="006E7760">
        <w:rPr>
          <w:sz w:val="20"/>
          <w:szCs w:val="18"/>
          <w:vertAlign w:val="superscript"/>
        </w:rPr>
        <w:t>rd</w:t>
      </w:r>
      <w:r w:rsidRPr="006E7760">
        <w:rPr>
          <w:sz w:val="20"/>
          <w:szCs w:val="18"/>
        </w:rPr>
        <w:t xml:space="preserve"> 50% </w:t>
      </w:r>
      <w:r w:rsidR="00F717F9" w:rsidRPr="006E7760">
        <w:rPr>
          <w:sz w:val="20"/>
          <w:szCs w:val="18"/>
        </w:rPr>
        <w:t>Discount (</w:t>
      </w:r>
      <w:r w:rsidRPr="006E7760">
        <w:rPr>
          <w:sz w:val="20"/>
          <w:szCs w:val="18"/>
        </w:rPr>
        <w:t>Applicable Membership Levy)</w:t>
      </w:r>
    </w:p>
    <w:p w:rsidR="001F51E3" w:rsidRPr="006E7760" w:rsidRDefault="001F51E3" w:rsidP="008A5274">
      <w:pPr>
        <w:pStyle w:val="Subtitle"/>
        <w:rPr>
          <w:b/>
          <w:bCs/>
          <w:sz w:val="20"/>
          <w:szCs w:val="18"/>
        </w:rPr>
      </w:pPr>
      <w:r w:rsidRPr="006E7760">
        <w:rPr>
          <w:sz w:val="20"/>
          <w:szCs w:val="18"/>
        </w:rPr>
        <w:t>2</w:t>
      </w:r>
      <w:r w:rsidRPr="006E7760">
        <w:rPr>
          <w:sz w:val="20"/>
          <w:szCs w:val="18"/>
          <w:vertAlign w:val="superscript"/>
        </w:rPr>
        <w:t>nd</w:t>
      </w:r>
      <w:r w:rsidRPr="006E7760">
        <w:rPr>
          <w:sz w:val="20"/>
          <w:szCs w:val="18"/>
        </w:rPr>
        <w:t xml:space="preserve"> 25% </w:t>
      </w:r>
      <w:r w:rsidR="00F717F9" w:rsidRPr="006E7760">
        <w:rPr>
          <w:sz w:val="20"/>
          <w:szCs w:val="18"/>
        </w:rPr>
        <w:t>Discount (</w:t>
      </w:r>
      <w:r w:rsidRPr="006E7760">
        <w:rPr>
          <w:sz w:val="20"/>
          <w:szCs w:val="18"/>
        </w:rPr>
        <w:t>Applicable Membership Levy)</w:t>
      </w:r>
      <w:r w:rsidRPr="006E7760">
        <w:rPr>
          <w:sz w:val="20"/>
          <w:szCs w:val="18"/>
        </w:rPr>
        <w:tab/>
      </w:r>
      <w:r w:rsidRPr="006E7760">
        <w:rPr>
          <w:sz w:val="20"/>
          <w:szCs w:val="18"/>
        </w:rPr>
        <w:tab/>
        <w:t>4</w:t>
      </w:r>
      <w:r w:rsidR="00985ACA" w:rsidRPr="006E7760">
        <w:rPr>
          <w:sz w:val="20"/>
          <w:szCs w:val="18"/>
          <w:vertAlign w:val="superscript"/>
        </w:rPr>
        <w:t>th</w:t>
      </w:r>
      <w:r w:rsidR="00985ACA" w:rsidRPr="006E7760">
        <w:rPr>
          <w:sz w:val="20"/>
          <w:szCs w:val="18"/>
        </w:rPr>
        <w:t xml:space="preserve"> </w:t>
      </w:r>
      <w:r w:rsidR="00985ACA">
        <w:rPr>
          <w:sz w:val="20"/>
          <w:szCs w:val="18"/>
        </w:rPr>
        <w:t xml:space="preserve">or more </w:t>
      </w:r>
      <w:r w:rsidRPr="006E7760">
        <w:rPr>
          <w:sz w:val="20"/>
          <w:szCs w:val="18"/>
        </w:rPr>
        <w:t>Free</w:t>
      </w:r>
    </w:p>
    <w:p w:rsidR="005F4FEA" w:rsidRDefault="00F940FB" w:rsidP="008A5274">
      <w:pPr>
        <w:pStyle w:val="Subtitle"/>
        <w:spacing w:before="240"/>
        <w:rPr>
          <w:b/>
          <w:sz w:val="20"/>
          <w:szCs w:val="18"/>
        </w:rPr>
      </w:pPr>
      <w:r w:rsidRPr="00F940FB">
        <w:rPr>
          <w:b/>
          <w:sz w:val="20"/>
          <w:szCs w:val="18"/>
        </w:rPr>
        <w:t xml:space="preserve">Competition </w:t>
      </w:r>
      <w:r w:rsidR="005F4FEA">
        <w:rPr>
          <w:b/>
          <w:sz w:val="20"/>
          <w:szCs w:val="18"/>
        </w:rPr>
        <w:t>Fees</w:t>
      </w:r>
      <w:r>
        <w:rPr>
          <w:b/>
          <w:sz w:val="20"/>
          <w:szCs w:val="18"/>
        </w:rPr>
        <w:t xml:space="preserve"> </w:t>
      </w:r>
    </w:p>
    <w:p w:rsidR="005F4FEA" w:rsidRPr="006E7760" w:rsidRDefault="00E4265C" w:rsidP="005F4FEA">
      <w:pPr>
        <w:pStyle w:val="Subtitle"/>
        <w:rPr>
          <w:sz w:val="20"/>
          <w:szCs w:val="18"/>
        </w:rPr>
      </w:pPr>
      <w:r>
        <w:rPr>
          <w:sz w:val="20"/>
          <w:szCs w:val="18"/>
        </w:rPr>
        <w:t>Following payment of the annual membership fees, each competition is $20 entry. Members may choose to enter as many or as few available competitions as they like throughout the year, and simply pay as they go for each competition.</w:t>
      </w:r>
    </w:p>
    <w:p w:rsidR="00E4265C" w:rsidRPr="00E4265C" w:rsidRDefault="00E4265C" w:rsidP="004B75C3">
      <w:pPr>
        <w:pStyle w:val="Subtitle"/>
        <w:spacing w:before="240"/>
        <w:rPr>
          <w:b/>
          <w:sz w:val="20"/>
          <w:szCs w:val="18"/>
        </w:rPr>
      </w:pPr>
      <w:r>
        <w:rPr>
          <w:sz w:val="20"/>
          <w:szCs w:val="18"/>
        </w:rPr>
        <w:t>C</w:t>
      </w:r>
      <w:r w:rsidRPr="00E4265C">
        <w:rPr>
          <w:b/>
          <w:sz w:val="20"/>
          <w:szCs w:val="18"/>
        </w:rPr>
        <w:t>ompetition Entry</w:t>
      </w:r>
    </w:p>
    <w:p w:rsidR="004B75C3" w:rsidRPr="004B75C3" w:rsidRDefault="00985ACA" w:rsidP="00985ACA">
      <w:pPr>
        <w:pStyle w:val="Subtitle"/>
        <w:spacing w:before="240"/>
        <w:rPr>
          <w:sz w:val="20"/>
          <w:szCs w:val="18"/>
        </w:rPr>
      </w:pPr>
      <w:r>
        <w:rPr>
          <w:noProof/>
          <w:lang w:val="en-US" w:eastAsia="en-US"/>
        </w:rPr>
        <w:drawing>
          <wp:anchor distT="0" distB="0" distL="114300" distR="114300" simplePos="0" relativeHeight="251658240" behindDoc="0" locked="0" layoutInCell="1" allowOverlap="1">
            <wp:simplePos x="0" y="0"/>
            <wp:positionH relativeFrom="column">
              <wp:posOffset>1060450</wp:posOffset>
            </wp:positionH>
            <wp:positionV relativeFrom="paragraph">
              <wp:posOffset>541020</wp:posOffset>
            </wp:positionV>
            <wp:extent cx="4316095" cy="687705"/>
            <wp:effectExtent l="19050" t="19050" r="27305" b="17145"/>
            <wp:wrapTopAndBottom/>
            <wp:docPr id="7" name="Picture 7" descr="Fee_Dea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ee_Deadline"/>
                    <pic:cNvPicPr>
                      <a:picLocks noChangeAspect="1" noChangeArrowheads="1"/>
                    </pic:cNvPicPr>
                  </pic:nvPicPr>
                  <pic:blipFill>
                    <a:blip r:embed="rId9" cstate="print"/>
                    <a:srcRect/>
                    <a:stretch>
                      <a:fillRect/>
                    </a:stretch>
                  </pic:blipFill>
                  <pic:spPr bwMode="auto">
                    <a:xfrm>
                      <a:off x="0" y="0"/>
                      <a:ext cx="4316095" cy="687705"/>
                    </a:xfrm>
                    <a:prstGeom prst="rect">
                      <a:avLst/>
                    </a:prstGeom>
                    <a:noFill/>
                    <a:ln w="6350">
                      <a:solidFill>
                        <a:srgbClr val="000000"/>
                      </a:solidFill>
                      <a:miter lim="800000"/>
                      <a:headEnd/>
                      <a:tailEnd/>
                    </a:ln>
                  </pic:spPr>
                </pic:pic>
              </a:graphicData>
            </a:graphic>
          </wp:anchor>
        </w:drawing>
      </w:r>
      <w:r w:rsidR="004B75C3">
        <w:rPr>
          <w:sz w:val="20"/>
          <w:szCs w:val="18"/>
        </w:rPr>
        <w:t xml:space="preserve">Weightlifting Tasmania Inc. imposes a </w:t>
      </w:r>
      <w:r w:rsidR="004B75C3" w:rsidRPr="006A79E0">
        <w:rPr>
          <w:b/>
          <w:sz w:val="20"/>
          <w:szCs w:val="18"/>
        </w:rPr>
        <w:t>deadline</w:t>
      </w:r>
      <w:r w:rsidR="006A79E0">
        <w:rPr>
          <w:sz w:val="20"/>
          <w:szCs w:val="18"/>
        </w:rPr>
        <w:t xml:space="preserve"> for competition entry</w:t>
      </w:r>
      <w:r w:rsidR="00EC4E8D">
        <w:rPr>
          <w:sz w:val="20"/>
          <w:szCs w:val="18"/>
        </w:rPr>
        <w:t>.  All competition entries close at</w:t>
      </w:r>
      <w:r w:rsidR="006A79E0">
        <w:rPr>
          <w:sz w:val="20"/>
          <w:szCs w:val="18"/>
        </w:rPr>
        <w:t xml:space="preserve"> </w:t>
      </w:r>
      <w:r w:rsidR="002A7D23">
        <w:rPr>
          <w:sz w:val="20"/>
          <w:szCs w:val="18"/>
        </w:rPr>
        <w:t>8pm on the 8</w:t>
      </w:r>
      <w:r w:rsidR="002A7D23" w:rsidRPr="002A7D23">
        <w:rPr>
          <w:sz w:val="20"/>
          <w:szCs w:val="18"/>
          <w:vertAlign w:val="superscript"/>
        </w:rPr>
        <w:t>th</w:t>
      </w:r>
      <w:r w:rsidR="002A7D23">
        <w:rPr>
          <w:sz w:val="20"/>
          <w:szCs w:val="18"/>
        </w:rPr>
        <w:t xml:space="preserve"> day </w:t>
      </w:r>
      <w:r w:rsidR="006A79E0">
        <w:rPr>
          <w:sz w:val="20"/>
          <w:szCs w:val="18"/>
        </w:rPr>
        <w:t>prior to the competition taking place</w:t>
      </w:r>
      <w:r w:rsidR="00EC4E8D">
        <w:rPr>
          <w:sz w:val="20"/>
          <w:szCs w:val="18"/>
        </w:rPr>
        <w:t>,</w:t>
      </w:r>
      <w:r w:rsidR="002A7D23">
        <w:rPr>
          <w:sz w:val="20"/>
          <w:szCs w:val="18"/>
        </w:rPr>
        <w:t xml:space="preserve"> </w:t>
      </w:r>
      <w:r w:rsidR="00FC7652">
        <w:rPr>
          <w:sz w:val="20"/>
          <w:szCs w:val="18"/>
        </w:rPr>
        <w:t>the following</w:t>
      </w:r>
      <w:r w:rsidR="002A7D23">
        <w:rPr>
          <w:sz w:val="20"/>
          <w:szCs w:val="18"/>
        </w:rPr>
        <w:t xml:space="preserve"> illustration explains:</w:t>
      </w:r>
    </w:p>
    <w:p w:rsidR="004B75C3" w:rsidRPr="002A7D23" w:rsidRDefault="002A7D23" w:rsidP="008A5274">
      <w:pPr>
        <w:pStyle w:val="Subtitle"/>
        <w:spacing w:before="240"/>
        <w:rPr>
          <w:sz w:val="20"/>
          <w:szCs w:val="18"/>
        </w:rPr>
      </w:pPr>
      <w:r w:rsidRPr="002A7D23">
        <w:rPr>
          <w:sz w:val="20"/>
          <w:szCs w:val="18"/>
        </w:rPr>
        <w:t xml:space="preserve">Weightlifting Tasmania Inc. does not accept entry fees on the day of the event. </w:t>
      </w:r>
    </w:p>
    <w:p w:rsidR="00F940FB" w:rsidRDefault="00F940FB" w:rsidP="000A7300">
      <w:pPr>
        <w:pStyle w:val="Subtitle"/>
        <w:keepNext/>
        <w:spacing w:before="120"/>
        <w:rPr>
          <w:b/>
          <w:sz w:val="20"/>
          <w:szCs w:val="18"/>
        </w:rPr>
      </w:pPr>
      <w:r>
        <w:rPr>
          <w:b/>
          <w:sz w:val="20"/>
          <w:szCs w:val="18"/>
        </w:rPr>
        <w:t>Payment Options</w:t>
      </w:r>
      <w:r w:rsidR="002A7D23">
        <w:rPr>
          <w:b/>
          <w:sz w:val="20"/>
          <w:szCs w:val="18"/>
        </w:rPr>
        <w:t xml:space="preserve"> for Competition Entry Fees</w:t>
      </w:r>
    </w:p>
    <w:p w:rsidR="002A7D23" w:rsidRDefault="002A7D23" w:rsidP="000A7300">
      <w:pPr>
        <w:pStyle w:val="Subtitle"/>
        <w:keepNext/>
        <w:rPr>
          <w:sz w:val="20"/>
          <w:szCs w:val="18"/>
        </w:rPr>
      </w:pPr>
      <w:r>
        <w:rPr>
          <w:sz w:val="20"/>
          <w:szCs w:val="18"/>
        </w:rPr>
        <w:t>Payment options</w:t>
      </w:r>
      <w:r w:rsidR="00EC4E8D">
        <w:rPr>
          <w:sz w:val="20"/>
          <w:szCs w:val="18"/>
        </w:rPr>
        <w:t xml:space="preserve"> are as follows</w:t>
      </w:r>
      <w:r>
        <w:rPr>
          <w:sz w:val="20"/>
          <w:szCs w:val="18"/>
        </w:rPr>
        <w:t>:</w:t>
      </w:r>
    </w:p>
    <w:p w:rsidR="00156574" w:rsidRDefault="00156574" w:rsidP="00477F26">
      <w:pPr>
        <w:numPr>
          <w:ilvl w:val="0"/>
          <w:numId w:val="8"/>
        </w:numPr>
      </w:pPr>
      <w:r>
        <w:t>Competition by Competition payment</w:t>
      </w:r>
    </w:p>
    <w:p w:rsidR="00490230" w:rsidRDefault="00490230" w:rsidP="00477F26">
      <w:pPr>
        <w:numPr>
          <w:ilvl w:val="0"/>
          <w:numId w:val="8"/>
        </w:numPr>
      </w:pPr>
      <w:r>
        <w:t>Single Competition Membership</w:t>
      </w:r>
    </w:p>
    <w:p w:rsidR="00477F26" w:rsidRPr="00477F26" w:rsidRDefault="00477F26" w:rsidP="00477F26">
      <w:pPr>
        <w:numPr>
          <w:ilvl w:val="0"/>
          <w:numId w:val="8"/>
        </w:numPr>
      </w:pPr>
      <w:r w:rsidRPr="00477F26">
        <w:t>Guests</w:t>
      </w:r>
      <w:r>
        <w:t xml:space="preserve"> (non-members of Weightlifting Tasmania Inc.)</w:t>
      </w:r>
    </w:p>
    <w:p w:rsidR="0002365C" w:rsidRDefault="0002365C" w:rsidP="002A7D23">
      <w:pPr>
        <w:pStyle w:val="Subtitle"/>
        <w:rPr>
          <w:b/>
          <w:i/>
          <w:sz w:val="20"/>
          <w:szCs w:val="18"/>
        </w:rPr>
      </w:pPr>
      <w:r w:rsidRPr="0002365C">
        <w:rPr>
          <w:b/>
          <w:i/>
          <w:sz w:val="20"/>
          <w:szCs w:val="18"/>
        </w:rPr>
        <w:t xml:space="preserve">For </w:t>
      </w:r>
      <w:r w:rsidR="00E4265C">
        <w:rPr>
          <w:b/>
          <w:i/>
          <w:sz w:val="20"/>
          <w:szCs w:val="18"/>
        </w:rPr>
        <w:t>First Time L</w:t>
      </w:r>
      <w:r w:rsidR="00381A02">
        <w:rPr>
          <w:b/>
          <w:i/>
          <w:sz w:val="20"/>
          <w:szCs w:val="18"/>
        </w:rPr>
        <w:t>ifters</w:t>
      </w:r>
    </w:p>
    <w:p w:rsidR="00985ACA" w:rsidRDefault="00985ACA" w:rsidP="00985ACA">
      <w:pPr>
        <w:pStyle w:val="BodyText"/>
        <w:rPr>
          <w:lang w:val="en-AU"/>
        </w:rPr>
      </w:pPr>
    </w:p>
    <w:p w:rsidR="00985ACA" w:rsidRDefault="00985ACA" w:rsidP="00985ACA">
      <w:r>
        <w:t>A First-Time Lifter is a lifter who has not previously competed in any sanctioned AWF competition in Australia. Note that all events included on the AWF calendar of events are sanctioned by the AWF.</w:t>
      </w:r>
    </w:p>
    <w:p w:rsidR="00985ACA" w:rsidRDefault="00985ACA" w:rsidP="00985ACA">
      <w:r>
        <w:t xml:space="preserve">A First-Time Lifter can compete in up </w:t>
      </w:r>
      <w:r w:rsidRPr="00985ACA">
        <w:t>to two (2) competitions</w:t>
      </w:r>
      <w:r>
        <w:t xml:space="preserve"> of Weightlifting Tasmania Inc. in 2017 and pay the member competition entry fee of </w:t>
      </w:r>
      <w:r w:rsidRPr="00985ACA">
        <w:t>$20 per round</w:t>
      </w:r>
      <w:r>
        <w:t xml:space="preserve"> before they are required to become a member of Weightlifting Tasmania Inc. and pay requisite membership levies. However, in accordance with general rules above, first time lifters must also complete and submit a membership application and the respective competition entry fees prior to the publicized deadline.</w:t>
      </w:r>
    </w:p>
    <w:p w:rsidR="00985ACA" w:rsidRDefault="00985ACA" w:rsidP="00985ACA">
      <w:r>
        <w:t xml:space="preserve">Once the lifter has competed in two (2) rounds of the 2017 calendar, the lifter must either become a member of Weightlifting Tasmania Inc. by submitting a fully completed membership form and paying requisite membership levies, or pay Guest Lifter Fees for all future rounds entered, including in future competition years if they wish to continue to compete. </w:t>
      </w:r>
    </w:p>
    <w:p w:rsidR="00985ACA" w:rsidRDefault="00985ACA" w:rsidP="00985ACA"/>
    <w:p w:rsidR="00985ACA" w:rsidRPr="00985ACA" w:rsidRDefault="00985ACA" w:rsidP="00985ACA">
      <w:r>
        <w:rPr>
          <w:b/>
          <w:u w:val="single"/>
        </w:rPr>
        <w:lastRenderedPageBreak/>
        <w:t>Note:</w:t>
      </w:r>
      <w:r>
        <w:t xml:space="preserve"> Any lifter who competes as a </w:t>
      </w:r>
      <w:r w:rsidR="006F46C4">
        <w:t>first time</w:t>
      </w:r>
      <w:r>
        <w:t xml:space="preserve"> lifter must only pay the membership fee for the year their </w:t>
      </w:r>
      <w:r w:rsidR="006F46C4">
        <w:t xml:space="preserve">third </w:t>
      </w:r>
      <w:r>
        <w:t>competition is in.</w:t>
      </w:r>
    </w:p>
    <w:p w:rsidR="00985ACA" w:rsidRPr="00985ACA" w:rsidRDefault="00985ACA" w:rsidP="00985ACA">
      <w:pPr>
        <w:pStyle w:val="BodyText"/>
        <w:rPr>
          <w:lang w:val="en-AU"/>
        </w:rPr>
      </w:pPr>
    </w:p>
    <w:p w:rsidR="001F51E3" w:rsidRPr="001B5568" w:rsidRDefault="00550F32" w:rsidP="001B5568">
      <w:pPr>
        <w:pStyle w:val="Subtitle"/>
        <w:rPr>
          <w:b/>
          <w:i/>
          <w:sz w:val="20"/>
          <w:szCs w:val="18"/>
        </w:rPr>
      </w:pPr>
      <w:r>
        <w:rPr>
          <w:b/>
          <w:i/>
          <w:sz w:val="20"/>
          <w:szCs w:val="18"/>
        </w:rPr>
        <w:t>Single Competition Membership</w:t>
      </w:r>
    </w:p>
    <w:p w:rsidR="00490230" w:rsidRDefault="001F51E3" w:rsidP="001B5568">
      <w:r w:rsidRPr="006E7760">
        <w:t>Athletes who have not paid any membership levy and wish to compete in any given round of competition will be known as</w:t>
      </w:r>
      <w:r w:rsidR="00490230">
        <w:t xml:space="preserve"> a</w:t>
      </w:r>
      <w:r w:rsidRPr="006E7760">
        <w:t xml:space="preserve"> </w:t>
      </w:r>
      <w:r w:rsidR="00550F32">
        <w:t>“</w:t>
      </w:r>
      <w:r w:rsidR="00490230">
        <w:t>Single Competition Member</w:t>
      </w:r>
      <w:r w:rsidR="00550F32">
        <w:t xml:space="preserve">” </w:t>
      </w:r>
      <w:r w:rsidRPr="006E7760">
        <w:t xml:space="preserve">and will pay $40 per round entered.  </w:t>
      </w:r>
    </w:p>
    <w:p w:rsidR="00FE00F7" w:rsidRDefault="00550F32" w:rsidP="00FE00F7">
      <w:r>
        <w:t xml:space="preserve">Single Competition </w:t>
      </w:r>
      <w:r w:rsidR="00490230">
        <w:t>Members</w:t>
      </w:r>
      <w:r>
        <w:t xml:space="preserve"> </w:t>
      </w:r>
      <w:r w:rsidR="001F51E3" w:rsidRPr="006E7760">
        <w:t xml:space="preserve">will not be eligible for President’s Cup Points and will not be eligible for any awards unless awards stated as for Guest Lifters. </w:t>
      </w:r>
      <w:r w:rsidR="00FE00F7">
        <w:t xml:space="preserve"> However, Guest Lifters </w:t>
      </w:r>
      <w:r w:rsidR="00FE00F7" w:rsidRPr="006E7760">
        <w:t xml:space="preserve">who become members </w:t>
      </w:r>
      <w:r w:rsidR="00FE00F7">
        <w:t xml:space="preserve">of Weightlifting Tasmania Inc. </w:t>
      </w:r>
      <w:r w:rsidR="00FE00F7" w:rsidRPr="006E7760">
        <w:t>will be eligible for President’s Cup Points and awards from the time full membership is paid.</w:t>
      </w:r>
    </w:p>
    <w:p w:rsidR="00550F32" w:rsidRDefault="00550F32" w:rsidP="00FE00F7">
      <w:r>
        <w:t>This membership allows Single Competition</w:t>
      </w:r>
      <w:r w:rsidR="00490230">
        <w:t xml:space="preserve"> Members</w:t>
      </w:r>
      <w:r>
        <w:t xml:space="preserve"> to be capitated under the AWF system and provides all advantages that that brings.</w:t>
      </w:r>
    </w:p>
    <w:p w:rsidR="00550F32" w:rsidRPr="006E7760" w:rsidRDefault="00550F32" w:rsidP="00FE00F7">
      <w:r>
        <w:t xml:space="preserve">This membership allows Single Competition </w:t>
      </w:r>
      <w:r w:rsidR="00490230">
        <w:t>Members</w:t>
      </w:r>
      <w:r>
        <w:t xml:space="preserve"> to have full WTI membership rights for the day(s) of their selected competition.</w:t>
      </w:r>
    </w:p>
    <w:p w:rsidR="00FE00F7" w:rsidRDefault="00550F32" w:rsidP="001B5568">
      <w:r>
        <w:t xml:space="preserve">Single Competition </w:t>
      </w:r>
      <w:r w:rsidR="00490230">
        <w:t>Members</w:t>
      </w:r>
      <w:r>
        <w:t xml:space="preserve"> </w:t>
      </w:r>
      <w:r w:rsidR="001F51E3" w:rsidRPr="006E7760">
        <w:t xml:space="preserve">who </w:t>
      </w:r>
      <w:r w:rsidRPr="006E7760">
        <w:t>later</w:t>
      </w:r>
      <w:r w:rsidR="001F51E3" w:rsidRPr="006E7760">
        <w:t xml:space="preserve"> choose to apply for</w:t>
      </w:r>
      <w:r w:rsidR="00490230">
        <w:t xml:space="preserve"> a full</w:t>
      </w:r>
      <w:r w:rsidR="001F51E3" w:rsidRPr="006E7760">
        <w:t xml:space="preserve"> membership</w:t>
      </w:r>
      <w:r w:rsidR="001B5568">
        <w:t>,</w:t>
      </w:r>
      <w:r w:rsidR="001F51E3" w:rsidRPr="006E7760">
        <w:t xml:space="preserve"> will pay the full membership levy </w:t>
      </w:r>
      <w:r w:rsidR="00FE00F7">
        <w:t>for</w:t>
      </w:r>
      <w:r w:rsidR="001F51E3" w:rsidRPr="006E7760">
        <w:t xml:space="preserve"> </w:t>
      </w:r>
      <w:r w:rsidR="008747D1">
        <w:t xml:space="preserve">the </w:t>
      </w:r>
      <w:r w:rsidR="001F51E3" w:rsidRPr="006E7760">
        <w:t>remainder of the year co</w:t>
      </w:r>
      <w:r w:rsidR="007849F9">
        <w:t>mpetition levy</w:t>
      </w:r>
      <w:r w:rsidR="001F51E3" w:rsidRPr="006E7760">
        <w:t xml:space="preserve"> </w:t>
      </w:r>
      <w:r w:rsidR="001B5568">
        <w:t>less an amount of $20 for each</w:t>
      </w:r>
      <w:r w:rsidR="001F51E3" w:rsidRPr="006E7760">
        <w:t xml:space="preserve"> </w:t>
      </w:r>
      <w:r w:rsidR="001B5568">
        <w:t>competition in</w:t>
      </w:r>
      <w:r w:rsidR="00FE00F7">
        <w:t xml:space="preserve"> which they competed as a guest.</w:t>
      </w:r>
    </w:p>
    <w:p w:rsidR="00550F32" w:rsidRDefault="00550F32" w:rsidP="001B5568"/>
    <w:p w:rsidR="00550F32" w:rsidRDefault="00550F32" w:rsidP="00550F32">
      <w:pPr>
        <w:pStyle w:val="Subtitle"/>
        <w:spacing w:before="120"/>
        <w:rPr>
          <w:b/>
          <w:i/>
          <w:sz w:val="20"/>
          <w:szCs w:val="18"/>
        </w:rPr>
      </w:pPr>
      <w:r w:rsidRPr="00550F32">
        <w:rPr>
          <w:b/>
          <w:i/>
          <w:sz w:val="20"/>
          <w:szCs w:val="18"/>
        </w:rPr>
        <w:t>Guest Lifters</w:t>
      </w:r>
    </w:p>
    <w:p w:rsidR="00550F32" w:rsidRDefault="00550F32" w:rsidP="00550F32">
      <w:pPr>
        <w:pStyle w:val="BodyText"/>
        <w:rPr>
          <w:lang w:val="en-AU"/>
        </w:rPr>
      </w:pPr>
      <w:r>
        <w:rPr>
          <w:lang w:val="en-AU"/>
        </w:rPr>
        <w:t>Athletes who wish to compete in WTI events</w:t>
      </w:r>
      <w:r w:rsidR="000D2F9A">
        <w:rPr>
          <w:lang w:val="en-AU"/>
        </w:rPr>
        <w:t xml:space="preserve"> who are members of other state weightlifting bodies</w:t>
      </w:r>
      <w:r>
        <w:rPr>
          <w:lang w:val="en-AU"/>
        </w:rPr>
        <w:t xml:space="preserve"> are known as “Guest Lifters”. </w:t>
      </w:r>
    </w:p>
    <w:p w:rsidR="00550F32" w:rsidRDefault="00550F32" w:rsidP="00550F32">
      <w:pPr>
        <w:pStyle w:val="BodyText"/>
        <w:rPr>
          <w:lang w:val="en-AU"/>
        </w:rPr>
      </w:pPr>
      <w:r>
        <w:rPr>
          <w:lang w:val="en-AU"/>
        </w:rPr>
        <w:t>Under AWF Bi-laws, guest lifters must have written permission</w:t>
      </w:r>
      <w:r w:rsidR="00490230">
        <w:rPr>
          <w:lang w:val="en-AU"/>
        </w:rPr>
        <w:t xml:space="preserve"> </w:t>
      </w:r>
      <w:r>
        <w:rPr>
          <w:lang w:val="en-AU"/>
        </w:rPr>
        <w:t xml:space="preserve">from </w:t>
      </w:r>
      <w:r w:rsidR="00490230">
        <w:rPr>
          <w:lang w:val="en-AU"/>
        </w:rPr>
        <w:t>their state body and the AWF, to compete in a nominated competition.</w:t>
      </w:r>
    </w:p>
    <w:p w:rsidR="00490230" w:rsidRPr="00550F32" w:rsidRDefault="00490230" w:rsidP="00550F32">
      <w:pPr>
        <w:pStyle w:val="BodyText"/>
        <w:rPr>
          <w:lang w:val="en-AU"/>
        </w:rPr>
      </w:pPr>
      <w:r>
        <w:rPr>
          <w:lang w:val="en-AU"/>
        </w:rPr>
        <w:t>A Guest Lifter Form</w:t>
      </w:r>
      <w:r w:rsidR="000D2F9A">
        <w:rPr>
          <w:lang w:val="en-AU"/>
        </w:rPr>
        <w:t xml:space="preserve"> and written persission</w:t>
      </w:r>
      <w:r>
        <w:rPr>
          <w:lang w:val="en-AU"/>
        </w:rPr>
        <w:t xml:space="preserve"> must be filled out and be in possession of Weightlifting Tas prior to the cut-off date to a competition.</w:t>
      </w:r>
    </w:p>
    <w:p w:rsidR="00550F32" w:rsidRPr="00550F32" w:rsidRDefault="00550F32" w:rsidP="00550F32">
      <w:pPr>
        <w:pStyle w:val="BodyText"/>
        <w:rPr>
          <w:lang w:val="en-AU"/>
        </w:rPr>
      </w:pPr>
    </w:p>
    <w:p w:rsidR="001F51E3" w:rsidRPr="000A7300" w:rsidRDefault="001F51E3" w:rsidP="000A7300">
      <w:pPr>
        <w:pStyle w:val="Subtitle"/>
        <w:spacing w:before="120"/>
        <w:rPr>
          <w:b/>
          <w:sz w:val="20"/>
          <w:szCs w:val="18"/>
        </w:rPr>
      </w:pPr>
      <w:r w:rsidRPr="000A7300">
        <w:rPr>
          <w:b/>
          <w:sz w:val="20"/>
          <w:szCs w:val="18"/>
        </w:rPr>
        <w:t xml:space="preserve">Preferred payment </w:t>
      </w:r>
      <w:r w:rsidR="000A7300">
        <w:rPr>
          <w:b/>
          <w:sz w:val="20"/>
          <w:szCs w:val="18"/>
        </w:rPr>
        <w:t>method</w:t>
      </w:r>
      <w:r w:rsidRPr="000A7300">
        <w:rPr>
          <w:b/>
          <w:sz w:val="20"/>
          <w:szCs w:val="18"/>
        </w:rPr>
        <w:t xml:space="preserve"> </w:t>
      </w:r>
    </w:p>
    <w:p w:rsidR="000A7300" w:rsidRDefault="000A7300" w:rsidP="000A7300">
      <w:r>
        <w:t xml:space="preserve">The preferred </w:t>
      </w:r>
      <w:r w:rsidR="008747D1">
        <w:t xml:space="preserve">payment </w:t>
      </w:r>
      <w:r>
        <w:t xml:space="preserve">method for membership and/or competition fees is by </w:t>
      </w:r>
      <w:r w:rsidR="00312B26">
        <w:t>purchase through the WTI website (</w:t>
      </w:r>
      <w:hyperlink r:id="rId10" w:history="1">
        <w:r w:rsidR="00312B26" w:rsidRPr="008C72D3">
          <w:rPr>
            <w:rStyle w:val="Hyperlink"/>
          </w:rPr>
          <w:t>http://www.weightliftingtas.com/Shop</w:t>
        </w:r>
      </w:hyperlink>
      <w:r w:rsidR="00312B26">
        <w:t>)</w:t>
      </w:r>
    </w:p>
    <w:p w:rsidR="00312B26" w:rsidRDefault="00312B26" w:rsidP="000A7300"/>
    <w:p w:rsidR="000A7300" w:rsidRDefault="000A7300" w:rsidP="000A7300">
      <w:r>
        <w:t>Account details are as follows:</w:t>
      </w:r>
    </w:p>
    <w:p w:rsidR="00483DFE" w:rsidRDefault="000A7300" w:rsidP="00A26145">
      <w:r>
        <w:t>Please also take note of rules regarding</w:t>
      </w:r>
      <w:r w:rsidR="00A26145">
        <w:t xml:space="preserve"> deadline for competition entry.</w:t>
      </w:r>
    </w:p>
    <w:p w:rsidR="000A7300" w:rsidRPr="000A7300" w:rsidRDefault="001F51E3" w:rsidP="000A7300">
      <w:pPr>
        <w:pStyle w:val="Subtitle"/>
        <w:spacing w:before="120"/>
        <w:rPr>
          <w:b/>
          <w:sz w:val="20"/>
          <w:szCs w:val="18"/>
        </w:rPr>
      </w:pPr>
      <w:r w:rsidRPr="000A7300">
        <w:rPr>
          <w:b/>
          <w:sz w:val="20"/>
          <w:szCs w:val="18"/>
        </w:rPr>
        <w:t xml:space="preserve">Life Members:  </w:t>
      </w:r>
    </w:p>
    <w:p w:rsidR="00D21D69" w:rsidRPr="00A822EF" w:rsidRDefault="001F51E3" w:rsidP="000A7300">
      <w:r w:rsidRPr="00A822EF">
        <w:t xml:space="preserve">No </w:t>
      </w:r>
      <w:r w:rsidR="000A7300">
        <w:t>m</w:t>
      </w:r>
      <w:r w:rsidRPr="00A822EF">
        <w:t xml:space="preserve">embership </w:t>
      </w:r>
      <w:r w:rsidR="000A7300">
        <w:t>f</w:t>
      </w:r>
      <w:r w:rsidRPr="00A822EF">
        <w:t xml:space="preserve">ee </w:t>
      </w:r>
      <w:r w:rsidR="000A7300">
        <w:t>or membership form is required for Life Members</w:t>
      </w:r>
      <w:r w:rsidR="00312B26">
        <w:t>, however a detail update form must be sent in each year</w:t>
      </w:r>
      <w:r w:rsidR="000A7300">
        <w:t>.</w:t>
      </w:r>
    </w:p>
    <w:sectPr w:rsidR="00D21D69" w:rsidRPr="00A822EF" w:rsidSect="00FF7763">
      <w:footerReference w:type="default" r:id="rId11"/>
      <w:pgSz w:w="11905" w:h="16837"/>
      <w:pgMar w:top="851" w:right="851" w:bottom="851" w:left="851" w:header="510" w:footer="51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5B86" w:rsidRDefault="00525B86" w:rsidP="00FE50DA">
      <w:r>
        <w:separator/>
      </w:r>
    </w:p>
  </w:endnote>
  <w:endnote w:type="continuationSeparator" w:id="0">
    <w:p w:rsidR="00525B86" w:rsidRDefault="00525B86" w:rsidP="00FE5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HG Mincho Light J">
    <w:altName w:val="Times New Roman"/>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0DA" w:rsidRPr="000A7300" w:rsidRDefault="000A7300" w:rsidP="000A7300">
    <w:pPr>
      <w:pStyle w:val="Footer"/>
      <w:tabs>
        <w:tab w:val="clear" w:pos="8640"/>
        <w:tab w:val="right" w:pos="10206"/>
      </w:tabs>
      <w:rPr>
        <w:b/>
        <w:szCs w:val="20"/>
      </w:rPr>
    </w:pPr>
    <w:r>
      <w:rPr>
        <w:szCs w:val="20"/>
      </w:rPr>
      <w:t>Fee Structure 2015</w:t>
    </w:r>
    <w:r>
      <w:rPr>
        <w:szCs w:val="20"/>
      </w:rPr>
      <w:tab/>
    </w:r>
    <w:r>
      <w:rPr>
        <w:szCs w:val="20"/>
      </w:rPr>
      <w:tab/>
    </w:r>
    <w:r w:rsidR="008218AD" w:rsidRPr="000A7300">
      <w:rPr>
        <w:b/>
        <w:szCs w:val="20"/>
      </w:rPr>
      <w:fldChar w:fldCharType="begin"/>
    </w:r>
    <w:r w:rsidRPr="000A7300">
      <w:rPr>
        <w:b/>
        <w:szCs w:val="20"/>
      </w:rPr>
      <w:instrText xml:space="preserve"> PAGE   \* MERGEFORMAT </w:instrText>
    </w:r>
    <w:r w:rsidR="008218AD" w:rsidRPr="000A7300">
      <w:rPr>
        <w:b/>
        <w:szCs w:val="20"/>
      </w:rPr>
      <w:fldChar w:fldCharType="separate"/>
    </w:r>
    <w:r w:rsidR="0016788C">
      <w:rPr>
        <w:b/>
        <w:noProof/>
        <w:szCs w:val="20"/>
      </w:rPr>
      <w:t>2</w:t>
    </w:r>
    <w:r w:rsidR="008218AD" w:rsidRPr="000A7300">
      <w:rPr>
        <w:b/>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5B86" w:rsidRDefault="00525B86" w:rsidP="00FE50DA">
      <w:r>
        <w:separator/>
      </w:r>
    </w:p>
  </w:footnote>
  <w:footnote w:type="continuationSeparator" w:id="0">
    <w:p w:rsidR="00525B86" w:rsidRDefault="00525B86" w:rsidP="00FE50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1576D3D"/>
    <w:multiLevelType w:val="hybridMultilevel"/>
    <w:tmpl w:val="E042FF82"/>
    <w:lvl w:ilvl="0" w:tplc="8E4EE9F4">
      <w:numFmt w:val="bullet"/>
      <w:lvlText w:val=""/>
      <w:lvlJc w:val="left"/>
      <w:pPr>
        <w:ind w:left="720" w:hanging="360"/>
      </w:pPr>
      <w:rPr>
        <w:rFonts w:ascii="Wingdings" w:eastAsia="HG Mincho Light J" w:hAnsi="Wingdings" w:cs="Times New Roman" w:hint="default"/>
        <w:sz w:val="3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DFD200D"/>
    <w:multiLevelType w:val="hybridMultilevel"/>
    <w:tmpl w:val="A192E8D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25A43D2B"/>
    <w:multiLevelType w:val="hybridMultilevel"/>
    <w:tmpl w:val="A1189C8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FD069E9"/>
    <w:multiLevelType w:val="hybridMultilevel"/>
    <w:tmpl w:val="95461D4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EB36CFA"/>
    <w:multiLevelType w:val="hybridMultilevel"/>
    <w:tmpl w:val="FE627FFA"/>
    <w:lvl w:ilvl="0" w:tplc="1A8E2496">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5931037D"/>
    <w:multiLevelType w:val="hybridMultilevel"/>
    <w:tmpl w:val="0B12051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365653C"/>
    <w:multiLevelType w:val="hybridMultilevel"/>
    <w:tmpl w:val="D5466BE4"/>
    <w:lvl w:ilvl="0" w:tplc="5074CE46">
      <w:numFmt w:val="bullet"/>
      <w:lvlText w:val=""/>
      <w:lvlJc w:val="left"/>
      <w:pPr>
        <w:ind w:left="1353" w:hanging="360"/>
      </w:pPr>
      <w:rPr>
        <w:rFonts w:ascii="Wingdings" w:eastAsia="HG Mincho Light J" w:hAnsi="Wingdings" w:cs="Times New Roman" w:hint="default"/>
        <w:sz w:val="36"/>
      </w:rPr>
    </w:lvl>
    <w:lvl w:ilvl="1" w:tplc="0C090003">
      <w:start w:val="1"/>
      <w:numFmt w:val="bullet"/>
      <w:lvlText w:val="o"/>
      <w:lvlJc w:val="left"/>
      <w:pPr>
        <w:ind w:left="2073" w:hanging="360"/>
      </w:pPr>
      <w:rPr>
        <w:rFonts w:ascii="Courier New" w:hAnsi="Courier New" w:cs="Courier New" w:hint="default"/>
      </w:rPr>
    </w:lvl>
    <w:lvl w:ilvl="2" w:tplc="0C090005" w:tentative="1">
      <w:start w:val="1"/>
      <w:numFmt w:val="bullet"/>
      <w:lvlText w:val=""/>
      <w:lvlJc w:val="left"/>
      <w:pPr>
        <w:ind w:left="2793" w:hanging="360"/>
      </w:pPr>
      <w:rPr>
        <w:rFonts w:ascii="Wingdings" w:hAnsi="Wingdings" w:hint="default"/>
      </w:rPr>
    </w:lvl>
    <w:lvl w:ilvl="3" w:tplc="0C090001" w:tentative="1">
      <w:start w:val="1"/>
      <w:numFmt w:val="bullet"/>
      <w:lvlText w:val=""/>
      <w:lvlJc w:val="left"/>
      <w:pPr>
        <w:ind w:left="3513" w:hanging="360"/>
      </w:pPr>
      <w:rPr>
        <w:rFonts w:ascii="Symbol" w:hAnsi="Symbol" w:hint="default"/>
      </w:rPr>
    </w:lvl>
    <w:lvl w:ilvl="4" w:tplc="0C090003" w:tentative="1">
      <w:start w:val="1"/>
      <w:numFmt w:val="bullet"/>
      <w:lvlText w:val="o"/>
      <w:lvlJc w:val="left"/>
      <w:pPr>
        <w:ind w:left="4233" w:hanging="360"/>
      </w:pPr>
      <w:rPr>
        <w:rFonts w:ascii="Courier New" w:hAnsi="Courier New" w:cs="Courier New" w:hint="default"/>
      </w:rPr>
    </w:lvl>
    <w:lvl w:ilvl="5" w:tplc="0C090005" w:tentative="1">
      <w:start w:val="1"/>
      <w:numFmt w:val="bullet"/>
      <w:lvlText w:val=""/>
      <w:lvlJc w:val="left"/>
      <w:pPr>
        <w:ind w:left="4953" w:hanging="360"/>
      </w:pPr>
      <w:rPr>
        <w:rFonts w:ascii="Wingdings" w:hAnsi="Wingdings" w:hint="default"/>
      </w:rPr>
    </w:lvl>
    <w:lvl w:ilvl="6" w:tplc="0C090001" w:tentative="1">
      <w:start w:val="1"/>
      <w:numFmt w:val="bullet"/>
      <w:lvlText w:val=""/>
      <w:lvlJc w:val="left"/>
      <w:pPr>
        <w:ind w:left="5673" w:hanging="360"/>
      </w:pPr>
      <w:rPr>
        <w:rFonts w:ascii="Symbol" w:hAnsi="Symbol" w:hint="default"/>
      </w:rPr>
    </w:lvl>
    <w:lvl w:ilvl="7" w:tplc="0C090003" w:tentative="1">
      <w:start w:val="1"/>
      <w:numFmt w:val="bullet"/>
      <w:lvlText w:val="o"/>
      <w:lvlJc w:val="left"/>
      <w:pPr>
        <w:ind w:left="6393" w:hanging="360"/>
      </w:pPr>
      <w:rPr>
        <w:rFonts w:ascii="Courier New" w:hAnsi="Courier New" w:cs="Courier New" w:hint="default"/>
      </w:rPr>
    </w:lvl>
    <w:lvl w:ilvl="8" w:tplc="0C090005" w:tentative="1">
      <w:start w:val="1"/>
      <w:numFmt w:val="bullet"/>
      <w:lvlText w:val=""/>
      <w:lvlJc w:val="left"/>
      <w:pPr>
        <w:ind w:left="7113" w:hanging="360"/>
      </w:pPr>
      <w:rPr>
        <w:rFonts w:ascii="Wingdings" w:hAnsi="Wingdings" w:hint="default"/>
      </w:rPr>
    </w:lvl>
  </w:abstractNum>
  <w:abstractNum w:abstractNumId="8" w15:restartNumberingAfterBreak="0">
    <w:nsid w:val="69622483"/>
    <w:multiLevelType w:val="hybridMultilevel"/>
    <w:tmpl w:val="F08A76E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7"/>
  </w:num>
  <w:num w:numId="4">
    <w:abstractNumId w:val="2"/>
  </w:num>
  <w:num w:numId="5">
    <w:abstractNumId w:val="4"/>
  </w:num>
  <w:num w:numId="6">
    <w:abstractNumId w:val="5"/>
  </w:num>
  <w:num w:numId="7">
    <w:abstractNumId w:val="3"/>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100"/>
  <w:drawingGridVerticalSpacing w:val="0"/>
  <w:displayHorizontalDrawingGridEvery w:val="0"/>
  <w:displayVerticalDrawingGridEvery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F73"/>
    <w:rsid w:val="0002365C"/>
    <w:rsid w:val="00047F29"/>
    <w:rsid w:val="00052B3F"/>
    <w:rsid w:val="00071A8C"/>
    <w:rsid w:val="000A7300"/>
    <w:rsid w:val="000B3F62"/>
    <w:rsid w:val="000D2F9A"/>
    <w:rsid w:val="000D5B61"/>
    <w:rsid w:val="00113104"/>
    <w:rsid w:val="00156574"/>
    <w:rsid w:val="0016788C"/>
    <w:rsid w:val="00192586"/>
    <w:rsid w:val="001B5568"/>
    <w:rsid w:val="001E5A7C"/>
    <w:rsid w:val="001F51E3"/>
    <w:rsid w:val="00224AA5"/>
    <w:rsid w:val="002A1A70"/>
    <w:rsid w:val="002A7D23"/>
    <w:rsid w:val="00312B26"/>
    <w:rsid w:val="003624E5"/>
    <w:rsid w:val="00381A02"/>
    <w:rsid w:val="00383631"/>
    <w:rsid w:val="003B5EA0"/>
    <w:rsid w:val="003C570A"/>
    <w:rsid w:val="003E243B"/>
    <w:rsid w:val="003E67F7"/>
    <w:rsid w:val="003E7434"/>
    <w:rsid w:val="003F4E59"/>
    <w:rsid w:val="00402216"/>
    <w:rsid w:val="00416A88"/>
    <w:rsid w:val="00467809"/>
    <w:rsid w:val="00477F26"/>
    <w:rsid w:val="00483DFE"/>
    <w:rsid w:val="00490230"/>
    <w:rsid w:val="004B75C3"/>
    <w:rsid w:val="004C34E8"/>
    <w:rsid w:val="00525B86"/>
    <w:rsid w:val="00544E3C"/>
    <w:rsid w:val="00550130"/>
    <w:rsid w:val="00550F32"/>
    <w:rsid w:val="00565B14"/>
    <w:rsid w:val="00565D36"/>
    <w:rsid w:val="0057213C"/>
    <w:rsid w:val="00574214"/>
    <w:rsid w:val="00583AD3"/>
    <w:rsid w:val="005940F1"/>
    <w:rsid w:val="005A1405"/>
    <w:rsid w:val="005A4088"/>
    <w:rsid w:val="005C2DD0"/>
    <w:rsid w:val="005E1C91"/>
    <w:rsid w:val="005F492B"/>
    <w:rsid w:val="005F4FEA"/>
    <w:rsid w:val="00610920"/>
    <w:rsid w:val="00690391"/>
    <w:rsid w:val="006A0D28"/>
    <w:rsid w:val="006A14E1"/>
    <w:rsid w:val="006A555D"/>
    <w:rsid w:val="006A79E0"/>
    <w:rsid w:val="006C36C0"/>
    <w:rsid w:val="006C6D36"/>
    <w:rsid w:val="006D3502"/>
    <w:rsid w:val="006E7760"/>
    <w:rsid w:val="006F46C4"/>
    <w:rsid w:val="007849F9"/>
    <w:rsid w:val="00792F73"/>
    <w:rsid w:val="00810C46"/>
    <w:rsid w:val="008218AD"/>
    <w:rsid w:val="00842C1D"/>
    <w:rsid w:val="00857872"/>
    <w:rsid w:val="008747D1"/>
    <w:rsid w:val="00882BF5"/>
    <w:rsid w:val="008A5274"/>
    <w:rsid w:val="008E5616"/>
    <w:rsid w:val="009637E6"/>
    <w:rsid w:val="00964D75"/>
    <w:rsid w:val="00981906"/>
    <w:rsid w:val="00985ACA"/>
    <w:rsid w:val="009D6BBA"/>
    <w:rsid w:val="00A0799E"/>
    <w:rsid w:val="00A23E59"/>
    <w:rsid w:val="00A25559"/>
    <w:rsid w:val="00A26145"/>
    <w:rsid w:val="00A324BD"/>
    <w:rsid w:val="00A33A72"/>
    <w:rsid w:val="00A71847"/>
    <w:rsid w:val="00A822EF"/>
    <w:rsid w:val="00AB52E1"/>
    <w:rsid w:val="00AE0171"/>
    <w:rsid w:val="00B01AAB"/>
    <w:rsid w:val="00B41954"/>
    <w:rsid w:val="00B57E6E"/>
    <w:rsid w:val="00BE3CAD"/>
    <w:rsid w:val="00C32858"/>
    <w:rsid w:val="00C6411E"/>
    <w:rsid w:val="00C76F71"/>
    <w:rsid w:val="00C779FB"/>
    <w:rsid w:val="00C9602B"/>
    <w:rsid w:val="00CE345D"/>
    <w:rsid w:val="00D01B93"/>
    <w:rsid w:val="00D05C39"/>
    <w:rsid w:val="00D21D69"/>
    <w:rsid w:val="00D320D5"/>
    <w:rsid w:val="00D34BDC"/>
    <w:rsid w:val="00D64E8D"/>
    <w:rsid w:val="00D731C9"/>
    <w:rsid w:val="00D93FEF"/>
    <w:rsid w:val="00D94E4B"/>
    <w:rsid w:val="00DE5213"/>
    <w:rsid w:val="00E33919"/>
    <w:rsid w:val="00E369B2"/>
    <w:rsid w:val="00E4265C"/>
    <w:rsid w:val="00EC4E8D"/>
    <w:rsid w:val="00F130F9"/>
    <w:rsid w:val="00F1686B"/>
    <w:rsid w:val="00F717F9"/>
    <w:rsid w:val="00F940FB"/>
    <w:rsid w:val="00FC7652"/>
    <w:rsid w:val="00FE00F7"/>
    <w:rsid w:val="00FE50DA"/>
    <w:rsid w:val="00FF77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A512DB3"/>
  <w15:docId w15:val="{CDE36A50-2872-47FA-BED7-8B6025B10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B5568"/>
    <w:pPr>
      <w:suppressAutoHyphens/>
      <w:spacing w:after="120"/>
      <w:jc w:val="both"/>
    </w:pPr>
    <w:rPr>
      <w:rFonts w:ascii="Calibri" w:eastAsia="HG Mincho Light J" w:hAnsi="Calibri"/>
      <w:color w:val="000000"/>
      <w:szCs w:val="24"/>
      <w:lang w:val="en-US"/>
    </w:rPr>
  </w:style>
  <w:style w:type="paragraph" w:styleId="Heading1">
    <w:name w:val="heading 1"/>
    <w:basedOn w:val="Normal"/>
    <w:next w:val="Normal"/>
    <w:qFormat/>
    <w:rsid w:val="00A71847"/>
    <w:pPr>
      <w:keepNext/>
      <w:numPr>
        <w:numId w:val="1"/>
      </w:numPr>
      <w:jc w:val="center"/>
      <w:outlineLvl w:val="0"/>
    </w:pPr>
    <w:rPr>
      <w:b/>
      <w:sz w:val="44"/>
    </w:rPr>
  </w:style>
  <w:style w:type="paragraph" w:styleId="Heading2">
    <w:name w:val="heading 2"/>
    <w:basedOn w:val="Normal"/>
    <w:next w:val="Normal"/>
    <w:link w:val="Heading2Char"/>
    <w:qFormat/>
    <w:rsid w:val="00383631"/>
    <w:pPr>
      <w:keepNext/>
      <w:tabs>
        <w:tab w:val="left" w:pos="425"/>
      </w:tabs>
      <w:suppressAutoHyphens w:val="0"/>
      <w:spacing w:before="240" w:after="60" w:line="300" w:lineRule="atLeast"/>
      <w:outlineLvl w:val="1"/>
    </w:pPr>
    <w:rPr>
      <w:rFonts w:ascii="Arial" w:eastAsia="Times New Roman" w:hAnsi="Arial"/>
      <w:b/>
      <w:bCs/>
      <w:i/>
      <w:iCs/>
      <w:color w:val="auto"/>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rsid w:val="00A71847"/>
  </w:style>
  <w:style w:type="character" w:customStyle="1" w:styleId="EndnoteCharacters">
    <w:name w:val="Endnote Characters"/>
    <w:rsid w:val="00A71847"/>
  </w:style>
  <w:style w:type="character" w:customStyle="1" w:styleId="WW-DefaultParagraphFont">
    <w:name w:val="WW-Default Paragraph Font"/>
    <w:rsid w:val="00A71847"/>
  </w:style>
  <w:style w:type="paragraph" w:styleId="BodyText">
    <w:name w:val="Body Text"/>
    <w:basedOn w:val="Normal"/>
    <w:rsid w:val="00A71847"/>
  </w:style>
  <w:style w:type="paragraph" w:customStyle="1" w:styleId="Heading">
    <w:name w:val="Heading"/>
    <w:basedOn w:val="Normal"/>
    <w:next w:val="BodyText"/>
    <w:rsid w:val="00A71847"/>
    <w:pPr>
      <w:keepNext/>
      <w:spacing w:before="240"/>
    </w:pPr>
    <w:rPr>
      <w:rFonts w:ascii="Arial" w:hAnsi="Arial"/>
      <w:sz w:val="28"/>
    </w:rPr>
  </w:style>
  <w:style w:type="paragraph" w:styleId="Header">
    <w:name w:val="header"/>
    <w:basedOn w:val="Normal"/>
    <w:rsid w:val="00A71847"/>
    <w:pPr>
      <w:tabs>
        <w:tab w:val="center" w:pos="4320"/>
        <w:tab w:val="right" w:pos="8640"/>
      </w:tabs>
    </w:pPr>
  </w:style>
  <w:style w:type="paragraph" w:styleId="Footer">
    <w:name w:val="footer"/>
    <w:basedOn w:val="Normal"/>
    <w:rsid w:val="00A71847"/>
    <w:pPr>
      <w:tabs>
        <w:tab w:val="center" w:pos="4320"/>
        <w:tab w:val="right" w:pos="8640"/>
      </w:tabs>
    </w:pPr>
  </w:style>
  <w:style w:type="paragraph" w:customStyle="1" w:styleId="Framecontents">
    <w:name w:val="Frame contents"/>
    <w:basedOn w:val="BodyText"/>
    <w:rsid w:val="00A71847"/>
  </w:style>
  <w:style w:type="paragraph" w:styleId="Title">
    <w:name w:val="Title"/>
    <w:basedOn w:val="Normal"/>
    <w:next w:val="Subtitle"/>
    <w:qFormat/>
    <w:rsid w:val="00A71847"/>
    <w:pPr>
      <w:jc w:val="center"/>
    </w:pPr>
    <w:rPr>
      <w:b/>
      <w:sz w:val="28"/>
      <w:u w:val="single"/>
      <w:lang w:val="en-AU"/>
    </w:rPr>
  </w:style>
  <w:style w:type="paragraph" w:styleId="Subtitle">
    <w:name w:val="Subtitle"/>
    <w:basedOn w:val="Normal"/>
    <w:next w:val="BodyText"/>
    <w:qFormat/>
    <w:rsid w:val="00A71847"/>
    <w:rPr>
      <w:sz w:val="24"/>
      <w:lang w:val="en-AU"/>
    </w:rPr>
  </w:style>
  <w:style w:type="paragraph" w:styleId="BodyText2">
    <w:name w:val="Body Text 2"/>
    <w:basedOn w:val="Normal"/>
    <w:link w:val="BodyText2Char"/>
    <w:uiPriority w:val="99"/>
    <w:semiHidden/>
    <w:unhideWhenUsed/>
    <w:rsid w:val="00383631"/>
    <w:pPr>
      <w:spacing w:line="480" w:lineRule="auto"/>
    </w:pPr>
    <w:rPr>
      <w:rFonts w:ascii="Times New Roman" w:hAnsi="Times New Roman"/>
    </w:rPr>
  </w:style>
  <w:style w:type="character" w:customStyle="1" w:styleId="BodyText2Char">
    <w:name w:val="Body Text 2 Char"/>
    <w:link w:val="BodyText2"/>
    <w:uiPriority w:val="99"/>
    <w:semiHidden/>
    <w:rsid w:val="00383631"/>
    <w:rPr>
      <w:rFonts w:eastAsia="HG Mincho Light J"/>
      <w:color w:val="000000"/>
      <w:szCs w:val="24"/>
      <w:lang w:val="en-US"/>
    </w:rPr>
  </w:style>
  <w:style w:type="character" w:customStyle="1" w:styleId="Heading2Char">
    <w:name w:val="Heading 2 Char"/>
    <w:link w:val="Heading2"/>
    <w:rsid w:val="00383631"/>
    <w:rPr>
      <w:rFonts w:ascii="Arial" w:hAnsi="Arial" w:cs="Arial"/>
      <w:b/>
      <w:bCs/>
      <w:i/>
      <w:iCs/>
      <w:sz w:val="28"/>
      <w:szCs w:val="28"/>
      <w:lang w:eastAsia="en-US"/>
    </w:rPr>
  </w:style>
  <w:style w:type="paragraph" w:styleId="ListParagraph">
    <w:name w:val="List Paragraph"/>
    <w:basedOn w:val="Normal"/>
    <w:uiPriority w:val="34"/>
    <w:qFormat/>
    <w:rsid w:val="00D94E4B"/>
    <w:pPr>
      <w:suppressAutoHyphens w:val="0"/>
      <w:spacing w:after="200" w:line="276" w:lineRule="auto"/>
      <w:ind w:left="720"/>
      <w:contextualSpacing/>
    </w:pPr>
    <w:rPr>
      <w:rFonts w:eastAsia="Calibri"/>
      <w:color w:val="auto"/>
      <w:sz w:val="22"/>
      <w:szCs w:val="22"/>
      <w:lang w:val="en-AU" w:eastAsia="en-US"/>
    </w:rPr>
  </w:style>
  <w:style w:type="paragraph" w:customStyle="1" w:styleId="Default">
    <w:name w:val="Default"/>
    <w:rsid w:val="00D05C39"/>
    <w:pPr>
      <w:autoSpaceDE w:val="0"/>
      <w:autoSpaceDN w:val="0"/>
      <w:adjustRightInd w:val="0"/>
    </w:pPr>
    <w:rPr>
      <w:color w:val="000000"/>
      <w:sz w:val="24"/>
      <w:szCs w:val="24"/>
    </w:rPr>
  </w:style>
  <w:style w:type="table" w:styleId="TableGrid">
    <w:name w:val="Table Grid"/>
    <w:basedOn w:val="TableNormal"/>
    <w:uiPriority w:val="59"/>
    <w:rsid w:val="00B57E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C4E8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E8D"/>
    <w:rPr>
      <w:rFonts w:ascii="Tahoma" w:eastAsia="HG Mincho Light J" w:hAnsi="Tahoma" w:cs="Tahoma"/>
      <w:color w:val="000000"/>
      <w:sz w:val="16"/>
      <w:szCs w:val="16"/>
      <w:lang w:val="en-US"/>
    </w:rPr>
  </w:style>
  <w:style w:type="character" w:styleId="Hyperlink">
    <w:name w:val="Hyperlink"/>
    <w:basedOn w:val="DefaultParagraphFont"/>
    <w:uiPriority w:val="99"/>
    <w:unhideWhenUsed/>
    <w:rsid w:val="00312B26"/>
    <w:rPr>
      <w:color w:val="0000FF" w:themeColor="hyperlink"/>
      <w:u w:val="single"/>
    </w:rPr>
  </w:style>
  <w:style w:type="character" w:styleId="Mention">
    <w:name w:val="Mention"/>
    <w:basedOn w:val="DefaultParagraphFont"/>
    <w:uiPriority w:val="99"/>
    <w:semiHidden/>
    <w:unhideWhenUsed/>
    <w:rsid w:val="00312B2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439403">
      <w:bodyDiv w:val="1"/>
      <w:marLeft w:val="0"/>
      <w:marRight w:val="0"/>
      <w:marTop w:val="0"/>
      <w:marBottom w:val="0"/>
      <w:divBdr>
        <w:top w:val="none" w:sz="0" w:space="0" w:color="auto"/>
        <w:left w:val="none" w:sz="0" w:space="0" w:color="auto"/>
        <w:bottom w:val="none" w:sz="0" w:space="0" w:color="auto"/>
        <w:right w:val="none" w:sz="0" w:space="0" w:color="auto"/>
      </w:divBdr>
    </w:div>
    <w:div w:id="1223062299">
      <w:bodyDiv w:val="1"/>
      <w:marLeft w:val="0"/>
      <w:marRight w:val="0"/>
      <w:marTop w:val="0"/>
      <w:marBottom w:val="0"/>
      <w:divBdr>
        <w:top w:val="none" w:sz="0" w:space="0" w:color="auto"/>
        <w:left w:val="none" w:sz="0" w:space="0" w:color="auto"/>
        <w:bottom w:val="none" w:sz="0" w:space="0" w:color="auto"/>
        <w:right w:val="none" w:sz="0" w:space="0" w:color="auto"/>
      </w:divBdr>
    </w:div>
    <w:div w:id="1321688546">
      <w:bodyDiv w:val="1"/>
      <w:marLeft w:val="0"/>
      <w:marRight w:val="0"/>
      <w:marTop w:val="0"/>
      <w:marBottom w:val="0"/>
      <w:divBdr>
        <w:top w:val="none" w:sz="0" w:space="0" w:color="auto"/>
        <w:left w:val="none" w:sz="0" w:space="0" w:color="auto"/>
        <w:bottom w:val="none" w:sz="0" w:space="0" w:color="auto"/>
        <w:right w:val="none" w:sz="0" w:space="0" w:color="auto"/>
      </w:divBdr>
    </w:div>
    <w:div w:id="1680810772">
      <w:bodyDiv w:val="1"/>
      <w:marLeft w:val="0"/>
      <w:marRight w:val="0"/>
      <w:marTop w:val="0"/>
      <w:marBottom w:val="0"/>
      <w:divBdr>
        <w:top w:val="none" w:sz="0" w:space="0" w:color="auto"/>
        <w:left w:val="none" w:sz="0" w:space="0" w:color="auto"/>
        <w:bottom w:val="none" w:sz="0" w:space="0" w:color="auto"/>
        <w:right w:val="none" w:sz="0" w:space="0" w:color="auto"/>
      </w:divBdr>
    </w:div>
    <w:div w:id="1832283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weightliftingtas.com/Shop"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95B1C5-18EF-46CC-8218-09090B73D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Pages>
  <Words>711</Words>
  <Characters>4057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Yearly Registration Fees</vt:lpstr>
    </vt:vector>
  </TitlesOfParts>
  <Company>Home</Company>
  <LinksUpToDate>false</LinksUpToDate>
  <CharactersWithSpaces>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Yearly Registration Fees</dc:title>
  <dc:creator>Rob &amp; Amanda</dc:creator>
  <cp:lastModifiedBy>matt</cp:lastModifiedBy>
  <cp:revision>12</cp:revision>
  <cp:lastPrinted>2014-12-26T02:00:00Z</cp:lastPrinted>
  <dcterms:created xsi:type="dcterms:W3CDTF">2017-01-19T10:46:00Z</dcterms:created>
  <dcterms:modified xsi:type="dcterms:W3CDTF">2017-03-28T10:48:00Z</dcterms:modified>
</cp:coreProperties>
</file>